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9531E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</w:rPr>
        <w:t>From:</w:t>
      </w:r>
      <w:r>
        <w:rPr>
          <w:rFonts w:ascii="Tahoma" w:hAnsi="Tahoma" w:cs="Tahoma"/>
          <w:color w:val="000000"/>
          <w:sz w:val="21"/>
          <w:szCs w:val="21"/>
        </w:rPr>
        <w:t xml:space="preserve"> Stanislav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Gotzov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&lt;sgotzov@mtitc.government.bg&gt;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b/>
          <w:bCs/>
          <w:color w:val="000000"/>
          <w:sz w:val="21"/>
          <w:szCs w:val="21"/>
        </w:rPr>
        <w:t>Sent:</w:t>
      </w:r>
      <w:r>
        <w:rPr>
          <w:rFonts w:ascii="Tahoma" w:hAnsi="Tahoma" w:cs="Tahoma"/>
          <w:color w:val="000000"/>
          <w:sz w:val="21"/>
          <w:szCs w:val="21"/>
        </w:rPr>
        <w:t> Friday, October 14, 2022 12:26 PM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b/>
          <w:bCs/>
          <w:color w:val="000000"/>
          <w:sz w:val="21"/>
          <w:szCs w:val="21"/>
        </w:rPr>
        <w:t>To:</w:t>
      </w:r>
      <w:r>
        <w:rPr>
          <w:rFonts w:ascii="Tahoma" w:hAnsi="Tahoma" w:cs="Tahoma"/>
          <w:color w:val="000000"/>
          <w:sz w:val="21"/>
          <w:szCs w:val="21"/>
        </w:rPr>
        <w:t> oprd@mrrb.government.bg; a.davidov@me.government.bg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b/>
          <w:bCs/>
          <w:color w:val="000000"/>
          <w:sz w:val="21"/>
          <w:szCs w:val="21"/>
        </w:rPr>
        <w:t>Cc:</w:t>
      </w:r>
      <w:r>
        <w:rPr>
          <w:rFonts w:ascii="Tahoma" w:hAnsi="Tahoma" w:cs="Tahoma"/>
          <w:color w:val="000000"/>
          <w:sz w:val="21"/>
          <w:szCs w:val="21"/>
        </w:rPr>
        <w:t xml:space="preserve"> Martin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Georgiev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&lt;mgeorgiev@mtitc.government.bg&gt;; Iveta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Koleva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&lt;ikoleva@mtitc.government.bg&gt;</w:t>
      </w:r>
      <w:r>
        <w:rPr>
          <w:rFonts w:ascii="Tahoma" w:hAnsi="Tahoma" w:cs="Tahoma"/>
          <w:color w:val="000000"/>
          <w:sz w:val="21"/>
          <w:szCs w:val="21"/>
        </w:rPr>
        <w:br/>
      </w:r>
      <w:r>
        <w:rPr>
          <w:rFonts w:ascii="Tahoma" w:hAnsi="Tahoma" w:cs="Tahoma"/>
          <w:b/>
          <w:bCs/>
          <w:color w:val="000000"/>
          <w:sz w:val="21"/>
          <w:szCs w:val="21"/>
        </w:rPr>
        <w:t>Subject:</w:t>
      </w:r>
      <w:r>
        <w:rPr>
          <w:rFonts w:ascii="Tahoma" w:hAnsi="Tahoma" w:cs="Tahoma"/>
          <w:color w:val="000000"/>
          <w:sz w:val="21"/>
          <w:szCs w:val="21"/>
        </w:rPr>
        <w:t> 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Консултации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ЕО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Програма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"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Развитие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регионите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" 2021-2027 г.</w:t>
      </w:r>
    </w:p>
    <w:p w14:paraId="2C466344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14:paraId="235AF87A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Fonts w:ascii="Tahoma" w:hAnsi="Tahoma" w:cs="Tahoma"/>
          <w:color w:val="000000"/>
          <w:sz w:val="21"/>
          <w:szCs w:val="21"/>
        </w:rPr>
        <w:t>Уважаеми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колеги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,</w:t>
      </w:r>
    </w:p>
    <w:p w14:paraId="73FB32D0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14:paraId="06D9553E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В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отговор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Ваше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писмо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с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Изх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. N 99-00-6-472/12.10.2022 г.,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относно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провеждане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консултации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изготвеното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задание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за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обхвата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и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съдържанието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доклада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за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ЕО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изменение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и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допълнение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Програма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„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Развитие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регионите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” 2021-2027 г.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във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връзка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с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включването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нови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приоритети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Фонда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за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справедлив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преход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,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Tahoma" w:hAnsi="Tahoma" w:cs="Tahoma"/>
          <w:color w:val="000000"/>
          <w:sz w:val="21"/>
          <w:szCs w:val="21"/>
        </w:rPr>
        <w:t>информираме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,  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че</w:t>
      </w:r>
      <w:proofErr w:type="spellEnd"/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от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страна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Министерство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транспорта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и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съобщенията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няма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бележки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и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коментари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представените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документи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.</w:t>
      </w:r>
    </w:p>
    <w:p w14:paraId="5AA7F2C7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14:paraId="7819B287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С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уважение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>,</w:t>
      </w:r>
    </w:p>
    <w:p w14:paraId="0CE2D703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 </w:t>
      </w:r>
    </w:p>
    <w:p w14:paraId="755F4C34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Fonts w:ascii="Tahoma" w:hAnsi="Tahoma" w:cs="Tahoma"/>
          <w:b/>
          <w:bCs/>
          <w:i/>
          <w:iCs/>
          <w:color w:val="2E74B5"/>
          <w:sz w:val="21"/>
          <w:szCs w:val="21"/>
        </w:rPr>
        <w:t>Станислав</w:t>
      </w:r>
      <w:proofErr w:type="spellEnd"/>
      <w:r>
        <w:rPr>
          <w:rFonts w:ascii="Bahnschrift" w:hAnsi="Bahnschrift" w:cs="Tahoma"/>
          <w:b/>
          <w:bCs/>
          <w:i/>
          <w:iCs/>
          <w:color w:val="2E74B5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2E74B5"/>
          <w:sz w:val="21"/>
          <w:szCs w:val="21"/>
        </w:rPr>
        <w:t>Гоцов</w:t>
      </w:r>
      <w:proofErr w:type="spellEnd"/>
    </w:p>
    <w:p w14:paraId="63FB56FB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Главен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експерт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в</w:t>
      </w:r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отдел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"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Програмиране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0"/>
          <w:szCs w:val="20"/>
        </w:rPr>
        <w:t>",</w:t>
      </w:r>
    </w:p>
    <w:p w14:paraId="3C44D132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дирекция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"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Координация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на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програми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и</w:t>
      </w:r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 </w:t>
      </w:r>
      <w:proofErr w:type="spellStart"/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проекти</w:t>
      </w:r>
      <w:proofErr w:type="spellEnd"/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", </w:t>
      </w:r>
      <w:r>
        <w:rPr>
          <w:rFonts w:ascii="Tahoma" w:hAnsi="Tahoma" w:cs="Tahoma"/>
          <w:b/>
          <w:bCs/>
          <w:i/>
          <w:iCs/>
          <w:color w:val="1F3864"/>
          <w:sz w:val="21"/>
          <w:szCs w:val="21"/>
        </w:rPr>
        <w:t>МТС</w:t>
      </w:r>
    </w:p>
    <w:p w14:paraId="371A483A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proofErr w:type="spellStart"/>
      <w:r>
        <w:rPr>
          <w:rFonts w:ascii="Tahoma" w:hAnsi="Tahoma" w:cs="Tahoma"/>
          <w:b/>
          <w:bCs/>
          <w:i/>
          <w:iCs/>
          <w:color w:val="2E74B5"/>
          <w:sz w:val="21"/>
          <w:szCs w:val="21"/>
        </w:rPr>
        <w:t>Тел</w:t>
      </w:r>
      <w:proofErr w:type="spellEnd"/>
      <w:r>
        <w:rPr>
          <w:rFonts w:ascii="Bahnschrift" w:hAnsi="Bahnschrift" w:cs="Tahoma"/>
          <w:b/>
          <w:bCs/>
          <w:i/>
          <w:iCs/>
          <w:color w:val="2E74B5"/>
          <w:sz w:val="21"/>
          <w:szCs w:val="21"/>
        </w:rPr>
        <w:t>.</w:t>
      </w:r>
      <w:r>
        <w:rPr>
          <w:rFonts w:ascii="Bahnschrift" w:hAnsi="Bahnschrift" w:cs="Tahoma"/>
          <w:b/>
          <w:bCs/>
          <w:i/>
          <w:iCs/>
          <w:color w:val="538135"/>
          <w:sz w:val="21"/>
          <w:szCs w:val="21"/>
        </w:rPr>
        <w:t> </w:t>
      </w:r>
      <w:r>
        <w:rPr>
          <w:rFonts w:ascii="Bahnschrift" w:hAnsi="Bahnschrift" w:cs="Tahoma"/>
          <w:b/>
          <w:bCs/>
          <w:i/>
          <w:iCs/>
          <w:color w:val="1F3864"/>
          <w:sz w:val="21"/>
          <w:szCs w:val="21"/>
        </w:rPr>
        <w:t>0882 41 01 19; 02 9409 810</w:t>
      </w:r>
    </w:p>
    <w:p w14:paraId="0651A37A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i/>
          <w:iCs/>
          <w:color w:val="2E74B5"/>
          <w:sz w:val="21"/>
          <w:szCs w:val="21"/>
        </w:rPr>
        <w:t>е</w:t>
      </w:r>
      <w:r>
        <w:rPr>
          <w:rFonts w:ascii="Bahnschrift" w:hAnsi="Bahnschrift" w:cs="Tahoma"/>
          <w:b/>
          <w:bCs/>
          <w:i/>
          <w:iCs/>
          <w:color w:val="2E74B5"/>
          <w:sz w:val="21"/>
          <w:szCs w:val="21"/>
        </w:rPr>
        <w:t>-</w:t>
      </w:r>
      <w:proofErr w:type="spellStart"/>
      <w:r>
        <w:rPr>
          <w:rFonts w:ascii="Tahoma" w:hAnsi="Tahoma" w:cs="Tahoma"/>
          <w:b/>
          <w:bCs/>
          <w:i/>
          <w:iCs/>
          <w:color w:val="2E74B5"/>
          <w:sz w:val="21"/>
          <w:szCs w:val="21"/>
        </w:rPr>
        <w:t>поща</w:t>
      </w:r>
      <w:proofErr w:type="spellEnd"/>
      <w:r>
        <w:rPr>
          <w:rFonts w:ascii="Bahnschrift" w:hAnsi="Bahnschrift" w:cs="Tahoma"/>
          <w:b/>
          <w:bCs/>
          <w:i/>
          <w:iCs/>
          <w:color w:val="2E74B5"/>
          <w:sz w:val="21"/>
          <w:szCs w:val="21"/>
        </w:rPr>
        <w:t>:</w:t>
      </w:r>
      <w:r>
        <w:rPr>
          <w:rFonts w:ascii="Bahnschrift" w:hAnsi="Bahnschrift" w:cs="Tahoma"/>
          <w:b/>
          <w:bCs/>
          <w:i/>
          <w:iCs/>
          <w:color w:val="538135"/>
          <w:sz w:val="21"/>
          <w:szCs w:val="21"/>
        </w:rPr>
        <w:t> </w:t>
      </w:r>
      <w:hyperlink r:id="rId4" w:history="1">
        <w:r>
          <w:rPr>
            <w:rStyle w:val="Hyperlink"/>
            <w:rFonts w:ascii="Bahnschrift" w:hAnsi="Bahnschrift" w:cs="Tahoma"/>
            <w:b/>
            <w:bCs/>
            <w:i/>
            <w:iCs/>
            <w:color w:val="1F3864"/>
            <w:sz w:val="21"/>
            <w:szCs w:val="21"/>
          </w:rPr>
          <w:t>sgotzov@mtitc.government.bg</w:t>
        </w:r>
      </w:hyperlink>
    </w:p>
    <w:p w14:paraId="04F940F6" w14:textId="77777777" w:rsidR="00D454E4" w:rsidRDefault="00D454E4" w:rsidP="00D454E4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1"/>
          <w:szCs w:val="21"/>
        </w:rPr>
      </w:pPr>
      <w:r>
        <w:rPr>
          <w:rFonts w:ascii="Bahnschrift" w:hAnsi="Bahnschrift" w:cs="Tahoma"/>
          <w:color w:val="1F3864"/>
          <w:sz w:val="21"/>
          <w:szCs w:val="21"/>
        </w:rPr>
        <w:t> </w:t>
      </w:r>
    </w:p>
    <w:p w14:paraId="50E370E7" w14:textId="77777777" w:rsidR="00033030" w:rsidRDefault="00033030"/>
    <w:sectPr w:rsidR="000330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4E4"/>
    <w:rsid w:val="00033030"/>
    <w:rsid w:val="00D4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64E60"/>
  <w15:chartTrackingRefBased/>
  <w15:docId w15:val="{22F8B888-AC28-433A-A12D-C667B002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80" w:after="12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54E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454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9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3704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%20internSendMess('sgotzov@mtitc.government.bg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KNaydenova</dc:creator>
  <cp:keywords/>
  <dc:description/>
  <cp:lastModifiedBy>KNaydenova</cp:lastModifiedBy>
  <cp:revision>1</cp:revision>
  <dcterms:created xsi:type="dcterms:W3CDTF">2022-10-22T08:17:00Z</dcterms:created>
  <dcterms:modified xsi:type="dcterms:W3CDTF">2022-10-22T08:18:00Z</dcterms:modified>
</cp:coreProperties>
</file>